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AC5540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eastAsia="宋体" w:hAnsi="宋体" w:cs="宋体" w:hint="eastAsia"/>
          <w:b w:val="0"/>
          <w:bCs w:val="0"/>
        </w:rPr>
      </w:pPr>
      <w:bookmarkStart w:id="0" w:name="_GoBack"/>
      <w:bookmarkEnd w:id="0"/>
      <w:r>
        <w:rPr>
          <w:rFonts w:ascii="宋体" w:eastAsia="宋体" w:hAnsi="宋体" w:cs="宋体" w:hint="eastAsia"/>
          <w:b w:val="0"/>
          <w:bCs w:val="0"/>
        </w:rPr>
        <w:t>财务共享中心模式下国企资金管理优化路径分析</w:t>
      </w:r>
    </w:p>
    <w:p w14:paraId="6D488FA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rPr>
      </w:pPr>
    </w:p>
    <w:p w14:paraId="1D030D8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摘要：</w:t>
      </w:r>
      <w:r>
        <w:rPr>
          <w:rFonts w:ascii="宋体" w:eastAsia="宋体" w:hAnsi="宋体" w:cs="宋体" w:hint="eastAsia"/>
          <w:b w:val="0"/>
          <w:bCs w:val="0"/>
          <w:lang w:val="en-US" w:eastAsia="zh-CN"/>
        </w:rPr>
        <w:t>在数字经济的大潮之下，国有企业财务管理模式的集约化转型成了适应市场化改革需求的主要抓手之一。本文以财务共享中心模式下国有企业资金管理为研究对象，从资金管理环节出发，分析该模式的应用价值，整理出目前实践中出现的业财系统衔接、风险管控覆盖、人员能力储备、考核导向设置等现实问题，并提出平台一体化建设、风险动态化管控、队伍复合型培养、考核差异化优化等具体的实施路径，以期给国有企业改善资金管控流程，提高资金利用效率，防控资金运作风险给予可借鉴的实践思路，助力国有企业在数字化转型的大环境下达成资金管理的精细化升级。</w:t>
      </w:r>
    </w:p>
    <w:p w14:paraId="2CCB89B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关键词：财务共享中心；国有企业；资金管理；业财融合</w:t>
      </w:r>
    </w:p>
    <w:p w14:paraId="2772AE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p>
    <w:p w14:paraId="77251A6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国有经济是国民经济的主体，国有经济运行的好坏，管控的优劣直接影响到整个国民经济发展的稳定性和可持续性。近些年来，伴随着国资国企改革的不断推进，国有企业业务范围不断扩大，组织结构也愈加繁杂，传统的分散式资金管理方式，在调配效率、成本控制以及风险防控等方面存在的不足越来越明显。财务共享中心是数字化背景之下出现的一种集约化财务管理模式，它逐渐被纳入到国有企业的财务转型体系当中，给资金管理的系统性变革赋予了新的载体。根据目前国企资金管理的实践情况整理出模式应用的痛点以及优化方向，对企业提高资金管理的精细化程度、保证资金的安全、发挥资金的价值有重大的现实意义。</w:t>
      </w:r>
    </w:p>
    <w:p w14:paraId="507FE76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1财务共享中心模式的概述</w:t>
      </w:r>
    </w:p>
    <w:p w14:paraId="4F4F2C9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财务共享中心是以流程标准化、数据集中化为特点的集约化财务管理运作模式，其主要逻辑就是把分散在各个分支机构的同质化财务业务集中起来，用统一的流程规范和信息系统进行标准化处理。该模式是由跨国企业财务管控实践所产生，后来被国内大型企业所采用并适应本土化管理需求，在国有企业的应用上，其覆盖范围也由原来的只包含基本的会计核算扩展到了资金结算、费用控制、预算管理等各个方面</w:t>
      </w:r>
      <w:r>
        <w:rPr>
          <w:rFonts w:ascii="宋体" w:eastAsia="宋体" w:hAnsi="宋体" w:cs="宋体" w:hint="eastAsia"/>
          <w:b w:val="0"/>
          <w:bCs w:val="0"/>
          <w:vertAlign w:val="superscript"/>
          <w:lang w:val="en-US" w:eastAsia="zh-CN"/>
        </w:rPr>
        <w:t>[1]</w:t>
      </w:r>
      <w:r>
        <w:rPr>
          <w:rFonts w:ascii="宋体" w:eastAsia="宋体" w:hAnsi="宋体" w:cs="宋体" w:hint="eastAsia"/>
          <w:b w:val="0"/>
          <w:bCs w:val="0"/>
          <w:lang w:val="en-US" w:eastAsia="zh-CN"/>
        </w:rPr>
        <w:t>。</w:t>
      </w:r>
    </w:p>
    <w:p w14:paraId="5AE3405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2财务共享中心模式在国企资金管理中的应用价值</w:t>
      </w:r>
    </w:p>
    <w:p w14:paraId="63D3E68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2.1降低资金管理综合成本</w:t>
      </w:r>
    </w:p>
    <w:p w14:paraId="24AF0D0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国有企业多层级组织结构下，由于分散式财务布局造成的资源重复投入，成为造成管理成本高的主要原因。在传统的模式当中，各个下属单位都会设立职能重叠的财务岗位，配备独立的财务系统以及运维资源，不同单位之间的流程标准也会带来额外的协调成本。财务共享中心模式下，费用报销、资金结算、账务处理等同质化的资金相关业务可以集中处理，可以减少重复的岗位设置和系统资源投入，降低人工成本和系统运维成本，统一的流程标准可以降低跨单位的协调成本，从多个方面实现资金管理综合成本的有效降低。</w:t>
      </w:r>
    </w:p>
    <w:p w14:paraId="7425C4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2.2提升资金周转运行效率</w:t>
      </w:r>
    </w:p>
    <w:p w14:paraId="19FB242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资金流转速度影响着企业整体资金使用的效益，多层审批、分散调度是造成国有企业资金周转效率低下的主要因素。传统的模式下，各个法人主体、各个业务板块之间资金调度要经过很多个环节的线下沟通和层级审批，资金在途时间长，存量资金的盘活困难。财务共享中心可以利用统一的信息管理系统，对各个下属单位的资金存量、流量进行集中归集和实时调度，减少冗余的审批环节和线下沟通流程，缩短资金在各个环节上的停留时间，提高资金周转速度，提高存量资金的使用效率</w:t>
      </w:r>
      <w:r>
        <w:rPr>
          <w:rFonts w:ascii="宋体" w:eastAsia="宋体" w:hAnsi="宋体" w:cs="宋体" w:hint="eastAsia"/>
          <w:b w:val="0"/>
          <w:bCs w:val="0"/>
          <w:vertAlign w:val="superscript"/>
          <w:lang w:val="en-US" w:eastAsia="zh-CN"/>
        </w:rPr>
        <w:t>[2]</w:t>
      </w:r>
      <w:r>
        <w:rPr>
          <w:rFonts w:ascii="宋体" w:eastAsia="宋体" w:hAnsi="宋体" w:cs="宋体" w:hint="eastAsia"/>
          <w:b w:val="0"/>
          <w:bCs w:val="0"/>
          <w:lang w:val="en-US" w:eastAsia="zh-CN"/>
        </w:rPr>
        <w:t>。</w:t>
      </w:r>
    </w:p>
    <w:p w14:paraId="7EFD740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2.3强化资金数据整合效能</w:t>
      </w:r>
    </w:p>
    <w:p w14:paraId="199D33A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资金数据是企业经营决策的重要基础，分散化的管理方式会使得资金数据分散在各个系统和台账里，无法发挥出数据的聚合作用。传统的模式下各个单位的资金数据分散地存放在不同的系统和台账里，数据汇总要经过多次的人工整理，时效性和准确性都存在着问题。财务共享中心模式下，所有的资金收付、结算、核算数据都在同一个平台上处理，所有的资金收付、结算、核算数据都可以被集中存储、实时更新，可以为企业资金规划、经营决策提供完整的、及时的数据支持，充分发挥资金数据的决策参考价值。</w:t>
      </w:r>
    </w:p>
    <w:p w14:paraId="780CA8A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3财务共享中心模式下国企资金管理存在的问题</w:t>
      </w:r>
    </w:p>
    <w:p w14:paraId="1CE38D8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3.1业财系统衔接存在壁垒</w:t>
      </w:r>
    </w:p>
    <w:p w14:paraId="673A86B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目前大部分国有企业的业务系统和财务资金管理系统是独立运行的，两套系统底层的数据标准、接口规则不一样，不能实现数据的自动同步流转。业务端资金收付申请、预算审批、费用报销等操作都在独立的业务系统里完成，相关数据需要业务人员手动导出到线下渠道，再由财务人员手动录入资金管理系统，多次流转和格式转换容易造成数据偏差和信息差，部分业务端传递到财务系统的数据只保留了金额、账户、日期等基础字段，缺少了业务背景、合同细节、项目进度等核心信息，跨部门协同机制不健全，业务与财务端的信息报送、处理反馈没有明确的标准规范，最终导致业财协同效率低。</w:t>
      </w:r>
    </w:p>
    <w:p w14:paraId="02291E9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3.2风险管控覆盖存在盲区</w:t>
      </w:r>
    </w:p>
    <w:p w14:paraId="4FE73F2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目前部分国有企业的资金风险控制还停留在基础的资金收付环节上，管控范围比较狭窄，不能覆盖资金运行全过程和各种场景。伴随着投融资、外币结算等专业性较强的业务被财务共享中心所处理，现有的管控体系对于复杂的交易组合、特殊的资金往来模式中隐藏的风险点识别精度不高，容易造成管控盲区，现有的风险监控主要针对内部资金流向的追踪，对外部市场环境变动、政策调整等带来的系统性风险感知不够灵敏，财务共享中心与业务、风控、内审等部门之间的联动监督机制尚未完全建立起来，不能对风险的传导路径和趋势进行提前预判，不能形成完整的风险管控闭环</w:t>
      </w:r>
      <w:r>
        <w:rPr>
          <w:rFonts w:ascii="宋体" w:eastAsia="宋体" w:hAnsi="宋体" w:cs="宋体" w:hint="eastAsia"/>
          <w:b w:val="0"/>
          <w:bCs w:val="0"/>
          <w:vertAlign w:val="superscript"/>
          <w:lang w:val="en-US" w:eastAsia="zh-CN"/>
        </w:rPr>
        <w:t>[3]</w:t>
      </w:r>
      <w:r>
        <w:rPr>
          <w:rFonts w:ascii="宋体" w:eastAsia="宋体" w:hAnsi="宋体" w:cs="宋体" w:hint="eastAsia"/>
          <w:b w:val="0"/>
          <w:bCs w:val="0"/>
          <w:lang w:val="en-US" w:eastAsia="zh-CN"/>
        </w:rPr>
        <w:t>。</w:t>
      </w:r>
    </w:p>
    <w:p w14:paraId="69B240E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3.3人员综合能力存在短板</w:t>
      </w:r>
    </w:p>
    <w:p w14:paraId="6F8BDAB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财务共享中心的标准化运作模式之下，岗位分工呈现出精细化、单一化的特征，大多数员工长时间从事某一个固定环节的基础性工作，对于资金业务的全流程认识存在局限。部分员工长期做单据审核、凭证录入等重复性工作，对资金业务关键细节掌握不牢靠，容易造成单据信息核对遗漏、资金流向追溯不完整等现象，随着财务数字化转型不断推进，资金管理工作对员工数据整合、统计分析以及数字化工具应用能力的要求越来越高，但是目前部分员工的数字化能力储备不足，不能熟练使用相关工具对资金数据进行深入分析，同时部分员工的跨部门沟通和服务意识有待提高，对于业务端的咨询和问题反馈反应不及时，从而影响到资金业务整体处理效率。</w:t>
      </w:r>
    </w:p>
    <w:p w14:paraId="62EB5FD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3.4绩效考核导向存在偏差</w:t>
      </w:r>
    </w:p>
    <w:p w14:paraId="2D3F68E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目前部分国有企业考核内容主要集中在业务处理数量和办理速度上，对于资金管理安全、合规、效益等核心维度的考核比例较低，不能引导员工围绕企业整体资金管理目标开展工作，无法发挥出资金管理的价值创造作用，考核指标设置不够细化，定性指标缺少可量化的评价标准，不同岗位、不同业务板块采用统一的考核标准，不能真实反映不同岗位员工的实际工作贡献，既会削弱员工提升工作质量的积极性，也不利于企业留住资金管理领域的专业人才。</w:t>
      </w:r>
    </w:p>
    <w:p w14:paraId="02DDEFE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4财务共享中心模式下国企资金管理的优化路径</w:t>
      </w:r>
    </w:p>
    <w:p w14:paraId="30A86F6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4.1全域贯通搭建一体化资金管理平台，一体化</w:t>
      </w:r>
    </w:p>
    <w:p w14:paraId="0CF6C42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资金管理平台是打破业财数据壁垒、实现资金业务全流程线上化运作的核心载体，平台的建设要涵盖组织架构、流程标准、数据规范等各个方面，保证业务和财务端的信息流转畅通。一是创建三级管理运作架构，由企业主要负责人统一协调各部门及下属单位的资源，确定决策层、平台运营层、业务执行层的权责界限。决策层对资金管理的总体战略和技术标准进行决策，平台运营层负责资金管理平台的日常运维、操作监控和规则更新，各个业务单元在统一规则之下完成资金业务的发起和初审，保证各个层级之间权责分明、衔接顺畅。二是推进全业务流程的标准化改造，梳理出各个资金业务场景完整的操作链路，确定各个环节的信息要求和流转规则，比如材料采购付款、日常费用报销、项目资金拨付等资金流出场景，分别对业务发起时需要上传的合同编号、项目进度、付款节点等信息字段进行明确，同时对内部审批、财务审核、银行结算等各个环节的办理要求做出规定，保证所有的资金业务全流程线上留痕。第三，建立统一的数据编码标准，对供应商、客户、内部组织、银行账户、会计科目等主要的基础信息进行统一的编码标准和维护流程，确定不同种类、不同金额的资金支付所对应的审批权限和校验条件，从底层数据层面消除业财系统之间的对接障碍，保证跨系统数据的一致性以及可追溯性。</w:t>
      </w:r>
    </w:p>
    <w:p w14:paraId="5745FF2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4.2“全链嵌入”：构建动态化风险管控体系</w:t>
      </w:r>
    </w:p>
    <w:p w14:paraId="552ABC1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资金风险的动态控制要覆盖业务全流程和内外部全场景，把风险识别的要求嵌入到资金业务的各个环节中去，并且创建起多部门联动的风险应对机制，从而塑造起完备的风控闭环。根据资金业务风险等级设置相应的管控标准，从资金安全、操作合规、使用效率等各方面来设定量化指标，根据不同的资金业务风险特点对风险进行分类，并对投融资、大额支付、跨境结算等高风险领域做出具体的要求</w:t>
      </w:r>
      <w:r>
        <w:rPr>
          <w:rFonts w:ascii="宋体" w:eastAsia="宋体" w:hAnsi="宋体" w:cs="宋体" w:hint="eastAsia"/>
          <w:b w:val="0"/>
          <w:bCs w:val="0"/>
          <w:vertAlign w:val="superscript"/>
          <w:lang w:val="en-US" w:eastAsia="zh-CN"/>
        </w:rPr>
        <w:t>[4]</w:t>
      </w:r>
      <w:r>
        <w:rPr>
          <w:rFonts w:ascii="宋体" w:eastAsia="宋体" w:hAnsi="宋体" w:cs="宋体" w:hint="eastAsia"/>
          <w:b w:val="0"/>
          <w:bCs w:val="0"/>
          <w:lang w:val="en-US" w:eastAsia="zh-CN"/>
        </w:rPr>
        <w:t>。对于长期没有交易的闲置账户，系统会自动生成提示信息，对大额资金转入个人账户、短时间内向同一收款方多次支付等异常交易，系统会自动进行筛查，对于融资成本超过一定标准、短期债务占比较高的情况，系统会给出分级预警。将管控要求嵌入平台各个流程节点，用数据分析技术加强隐蔽风险识别，利用数据挖掘的方法对财务和业务数据展开深入剖析，找出异常资金往来特征模型，迅速察觉隐蔽性强、传导性高的风险苗头，克服传统人工核查的覆盖范围不足问题。创建多部门联动的风险应对机制，依靠可视化手段对风险预警、处置进程和处理成果展开全程追踪，创建起风险台账来确定处置责任和响应时限，并且定期整理资金数据以及业务项目信息，由风控部门牵头展开系统的资金风险评价，依照外部市场和政策变动情况来调节管控办法，阻断风险在部门之间流传的途径。</w:t>
      </w:r>
    </w:p>
    <w:p w14:paraId="6EBFEE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4.3全员赋能，创建复合型资金管理队伍资金</w:t>
      </w:r>
    </w:p>
    <w:p w14:paraId="1FA7153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管理效能的提高需要专业人才队伍的支持，适应财务共享中心模式的资金管理团队要同时具备财务专业能力、数字化操作能力和跨部门协同能力，需要从人员选拔和系统培养两个方面同时推进。第一，优化人员遴选标准，在招聘和岗位调整时，除了考察财务会计专业知识和基本业务能力之外，还要增加数字化工具操作、数据整合分析、跨部门沟通等各方面的考察权重，同时引进具有金融机构、大型企业资金管理从业经验的专业人才来充实资金管理团队的专业力量，满足业务多元化发展的需要。二是对不同层次、不同岗位的员工进行分层分类的培训，根据政策变化和业务需求定期开展专项培训，邀请财税和资金监管领域的专家就政策进行解读培训，使员工及时了解最新的知识储备和合规要求，设置资金管理平台操作、数据分析工具应用等实操课程，以案例演示和实操演练的方式提高员工工具应用能力，通过情景模拟、案例讲解等方式培养员工的服务意识和服务沟通能力，提高对接业务部门的响应速度。三是建立轮岗交流、实战演练机制，定期对员工进行资金结算、审核、分析等不同岗位的轮岗，拓宽员工的业务视野，防止员工长期从事单一岗位工作造成能力受限，定期开展疑难业务处理模拟演练，提高员工解决复杂问题的能力。</w:t>
      </w:r>
    </w:p>
    <w:p w14:paraId="5E46916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4.4全维校准完善差异化绩效考核机制，科学</w:t>
      </w:r>
    </w:p>
    <w:p w14:paraId="7421C9D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的绩效考核体系是引导员工行为、激发队伍活力的重要手段，绩效考核的设计要符合企业战略目标，兼顾各个业务板块和岗位的差别，使考核导向与资金管理目标一致。推行分类差异化考核，根据各个业务板块的资金管理目标、各个岗位的工作特点来设定不同的考核指标和权重，对市场拓展阶段的新业务板块，重视资金保障效率、业务响应速度等成长性指标，对成熟稳定的业务板块，重视成本控制、资金使用效益等盈利性指标，对基础操作岗，重视处理准确率、合规性等指标，对资金分析岗，重视数据价值挖掘、风险预警有效性等指标，使考核结果符合岗位的实际贡献。创建多元化的激励联动机制，把考核结果同薪酬奖励、发展资源直接联系起来，对考核结果优秀者给予相应的物质奖励之外，还要优先给予专项培训、岗位轮岗、职称晋升等发展类激励，从而调动起员工参与资金管理改善的积极性。强化考核的战略导向性，在考核体系里加入资金长期价值创造、流动性安全这些长期指标，防止过分看重短期业务量所造成的短视化行为，促使员工兼顾当期经营效益和企业长期资金需求，保证资金管理工作契合企业总体发展战略。</w:t>
      </w:r>
    </w:p>
    <w:p w14:paraId="740AEBE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bCs/>
          <w:lang w:val="en-US" w:eastAsia="zh-CN"/>
        </w:rPr>
      </w:pPr>
      <w:r>
        <w:rPr>
          <w:rFonts w:ascii="宋体" w:eastAsia="宋体" w:hAnsi="宋体" w:cs="宋体" w:hint="eastAsia"/>
          <w:b/>
          <w:bCs/>
          <w:lang w:val="en-US" w:eastAsia="zh-CN"/>
        </w:rPr>
        <w:t>5结语</w:t>
      </w:r>
    </w:p>
    <w:p w14:paraId="3488403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lang w:val="en-US" w:eastAsia="zh-CN"/>
        </w:rPr>
      </w:pPr>
      <w:r>
        <w:rPr>
          <w:rFonts w:ascii="宋体" w:eastAsia="宋体" w:hAnsi="宋体" w:cs="宋体" w:hint="eastAsia"/>
          <w:b w:val="0"/>
          <w:bCs w:val="0"/>
          <w:lang w:val="en-US" w:eastAsia="zh-CN"/>
        </w:rPr>
        <w:t>因此，财务共享中心模式给国有企业资金管理的集约化、精细化转型赋予了关键的运作载体，在成本控制、效率改善、数据整合等方面具备明显的应用意义，不过在实践落地之时，也存在着业财衔接不到位、风险覆盖面欠缺、人员水平有限、考核导向失衡等诸多现实难题。未来可以就不同的行业、不同规模的国有企业资金管理需求展开研究，探寻更加契合场景的资金管理改进办法，给国有企业资金管理的数字化转型赋予更为充实的理论参照和实际助力。</w:t>
      </w:r>
    </w:p>
    <w:p w14:paraId="58FE5C0E">
      <w:pPr>
        <w:rPr>
          <w:rFonts w:hint="eastAsia"/>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1"/>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B0613E"/>
    <w:rsid w:val="4C954E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272</Words>
  <Characters>289</Characters>
  <Application>Microsoft Office Word</Application>
  <DocSecurity>0</DocSecurity>
  <Lines>0</Lines>
  <Paragraphs>0</Paragraphs>
  <ScaleCrop>false</ScaleCrop>
  <Company/>
  <LinksUpToDate>false</LinksUpToDate>
  <CharactersWithSpaces>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2026-07-20T00:34:00Z</dcterms:created>
  <dcterms:modified xsi:type="dcterms:W3CDTF">2026-07-20T03:56:37Z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C619D3424BA2409696E3AE16FE40C78E_11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