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0F80D18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i w:val="0"/>
          <w:iCs w:val="0"/>
          <w:caps w:val="0"/>
          <w:color w:val="0000FF"/>
          <w:spacing w:val="0"/>
          <w:sz w:val="21"/>
          <w:szCs w:val="21"/>
          <w:shd w:val="clear" w:color="auto" w:fill="FFFFFF"/>
        </w:rPr>
      </w:pPr>
      <w:bookmarkStart w:id="0" w:name="_GoBack"/>
      <w:bookmarkEnd w:id="0"/>
      <w:r>
        <w:rPr>
          <w:rFonts w:ascii="宋体" w:eastAsia="宋体" w:hAnsi="宋体" w:cs="宋体" w:hint="eastAsia"/>
          <w:i w:val="0"/>
          <w:iCs w:val="0"/>
          <w:caps w:val="0"/>
          <w:color w:val="0000FF"/>
          <w:spacing w:val="0"/>
          <w:sz w:val="21"/>
          <w:szCs w:val="21"/>
          <w:shd w:val="clear" w:color="auto" w:fill="FFFFFF"/>
        </w:rPr>
        <w:t>数字化</w:t>
      </w:r>
      <w:r>
        <w:rPr>
          <w:rFonts w:ascii="宋体" w:eastAsia="宋体" w:hAnsi="宋体" w:cs="宋体" w:hint="eastAsia"/>
          <w:i w:val="0"/>
          <w:iCs w:val="0"/>
          <w:caps w:val="0"/>
          <w:color w:val="0000FF"/>
          <w:spacing w:val="0"/>
          <w:sz w:val="21"/>
          <w:szCs w:val="21"/>
          <w:shd w:val="clear" w:color="auto" w:fill="FFFFFF"/>
          <w:lang w:eastAsia="zh-CN"/>
        </w:rPr>
        <w:t>转</w:t>
      </w:r>
      <w:r>
        <w:rPr>
          <w:rFonts w:ascii="宋体" w:eastAsia="宋体" w:hAnsi="宋体" w:cs="宋体" w:hint="eastAsia"/>
          <w:i w:val="0"/>
          <w:iCs w:val="0"/>
          <w:caps w:val="0"/>
          <w:color w:val="0000FF"/>
          <w:spacing w:val="0"/>
          <w:sz w:val="21"/>
          <w:szCs w:val="21"/>
          <w:shd w:val="clear" w:color="auto" w:fill="FFFFFF"/>
          <w:lang w:val="en-US" w:eastAsia="zh-CN"/>
        </w:rPr>
        <w:t>型不断推进，使得企业经营管理各个环节都存在着效率升级的要求，成本控制作为企业维持盈利空间、提高市场竞争力的关键环节，其管控精度和响应速度都会影响到企业经营韧性的强弱。但是目前大多数企业仍然采用传统的以人工为主的成本控制方式，数据流转缓慢、核算效率低、预算和业务脱节等问题比较普遍，部分企业虽然已经开始进行财务信息化建设，但是由于功能适配性、人员能力、协同机制等各方面的因素影响，系统的管控价值没有得到充分发挥。因此本文从财务信息化系统和成本控制效率的联系入手，分析建设过程中存在的共性问题，提出可以操作的优化路径，为企业加强财务信息化的应用、提高成本控制效率提供借鉴。</w:t>
      </w:r>
    </w:p>
    <w:p w14:paraId="5841C8D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i w:val="0"/>
          <w:iCs w:val="0"/>
          <w:caps w:val="0"/>
          <w:color w:val="000000"/>
          <w:spacing w:val="0"/>
          <w:sz w:val="21"/>
          <w:szCs w:val="21"/>
          <w:shd w:val="clear" w:color="auto" w:fill="FFFFFF"/>
        </w:rPr>
      </w:pPr>
      <w:r>
        <w:rPr>
          <w:rFonts w:ascii="宋体" w:eastAsia="宋体" w:hAnsi="宋体" w:cs="宋体" w:hint="eastAsia"/>
          <w:i w:val="0"/>
          <w:iCs w:val="0"/>
          <w:caps w:val="0"/>
          <w:color w:val="000000"/>
          <w:spacing w:val="0"/>
          <w:sz w:val="21"/>
          <w:szCs w:val="21"/>
          <w:shd w:val="clear" w:color="auto" w:fill="FFFFFF"/>
        </w:rPr>
        <w:t>一、财务信息化系统对企业成本管控效率的提升作用</w:t>
      </w:r>
    </w:p>
    <w:p w14:paraId="40CC37B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i w:val="0"/>
          <w:iCs w:val="0"/>
          <w:caps w:val="0"/>
          <w:color w:val="000000"/>
          <w:spacing w:val="0"/>
          <w:sz w:val="21"/>
          <w:szCs w:val="21"/>
          <w:shd w:val="clear" w:color="auto" w:fill="FFFFFF"/>
        </w:rPr>
      </w:pPr>
      <w:r>
        <w:rPr>
          <w:rFonts w:ascii="宋体" w:eastAsia="宋体" w:hAnsi="宋体" w:cs="宋体" w:hint="eastAsia"/>
          <w:i w:val="0"/>
          <w:iCs w:val="0"/>
          <w:caps w:val="0"/>
          <w:color w:val="000000"/>
          <w:spacing w:val="0"/>
          <w:sz w:val="21"/>
          <w:szCs w:val="21"/>
          <w:shd w:val="clear" w:color="auto" w:fill="FFFFFF"/>
        </w:rPr>
        <w:t>（一）实现成本数据实时动态监控</w:t>
      </w:r>
    </w:p>
    <w:p w14:paraId="2BF4B0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i w:val="0"/>
          <w:iCs w:val="0"/>
          <w:caps w:val="0"/>
          <w:color w:val="0000FF"/>
          <w:spacing w:val="0"/>
          <w:sz w:val="21"/>
          <w:szCs w:val="21"/>
          <w:shd w:val="clear" w:color="auto" w:fill="FFFFFF"/>
        </w:rPr>
      </w:pPr>
      <w:r>
        <w:rPr>
          <w:rFonts w:ascii="宋体" w:eastAsia="宋体" w:hAnsi="宋体" w:cs="宋体" w:hint="eastAsia"/>
          <w:i w:val="0"/>
          <w:iCs w:val="0"/>
          <w:caps w:val="0"/>
          <w:color w:val="0000FF"/>
          <w:spacing w:val="0"/>
          <w:sz w:val="21"/>
          <w:szCs w:val="21"/>
          <w:shd w:val="clear" w:color="auto" w:fill="FFFFFF"/>
          <w:lang w:val="en-US" w:eastAsia="zh-CN"/>
        </w:rPr>
        <w:t>成本数据的及时流转和动态呈现，是财务信息化系统和传统手工控制方式的主要区别。系统可以借助标准接口同采购、生产、仓储、销售这些前端业务系统达成对接，依靠前端采集设备自行抓取订单金额、物料消耗、物流费用、返利支出等全部品类的成本数据，采集频率可以达到分钟级，削减人工录入环节的迟缓和疏漏，使成本数据同业务发生进度保持同步。系统可以按照预设的监控维度产生可视化的数据面板以及趋势曲线，清晰地展示出各个成本项的实时发生额、累计额和预算偏差，把管控节点从前端的事后回溯变成立即发生的业务流程之中，从而大大加快了成本控制的速度。</w:t>
      </w:r>
    </w:p>
    <w:p w14:paraId="32BBFF9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i w:val="0"/>
          <w:iCs w:val="0"/>
          <w:caps w:val="0"/>
          <w:color w:val="000000"/>
          <w:spacing w:val="0"/>
          <w:sz w:val="21"/>
          <w:szCs w:val="21"/>
          <w:shd w:val="clear" w:color="auto" w:fill="FFFFFF"/>
        </w:rPr>
      </w:pPr>
    </w:p>
    <w:p w14:paraId="5532722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i w:val="0"/>
          <w:iCs w:val="0"/>
          <w:caps w:val="0"/>
          <w:color w:val="000000"/>
          <w:spacing w:val="0"/>
          <w:sz w:val="21"/>
          <w:szCs w:val="21"/>
          <w:shd w:val="clear" w:color="auto" w:fill="FFFFFF"/>
        </w:rPr>
      </w:pPr>
      <w:r>
        <w:rPr>
          <w:rFonts w:ascii="宋体" w:eastAsia="宋体" w:hAnsi="宋体" w:cs="宋体" w:hint="eastAsia"/>
          <w:i w:val="0"/>
          <w:iCs w:val="0"/>
          <w:caps w:val="0"/>
          <w:color w:val="000000"/>
          <w:spacing w:val="0"/>
          <w:sz w:val="21"/>
          <w:szCs w:val="21"/>
          <w:shd w:val="clear" w:color="auto" w:fill="FFFFFF"/>
        </w:rPr>
        <w:t>（三）增强成本预算编制精准支撑</w:t>
      </w:r>
    </w:p>
    <w:p w14:paraId="6CF8AA9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i w:val="0"/>
          <w:iCs w:val="0"/>
          <w:caps w:val="0"/>
          <w:color w:val="0000FF"/>
          <w:spacing w:val="0"/>
          <w:sz w:val="21"/>
          <w:szCs w:val="21"/>
          <w:shd w:val="clear" w:color="auto" w:fill="FFFFFF"/>
        </w:rPr>
      </w:pPr>
      <w:r>
        <w:rPr>
          <w:rFonts w:ascii="宋体" w:eastAsia="宋体" w:hAnsi="宋体" w:cs="宋体" w:hint="eastAsia"/>
          <w:i w:val="0"/>
          <w:iCs w:val="0"/>
          <w:caps w:val="0"/>
          <w:color w:val="0000FF"/>
          <w:spacing w:val="0"/>
          <w:sz w:val="21"/>
          <w:szCs w:val="21"/>
          <w:shd w:val="clear" w:color="auto" w:fill="FFFFFF"/>
          <w:lang w:val="en-US" w:eastAsia="zh-CN"/>
        </w:rPr>
        <w:t>成本预算同业务实际相契合的程度，直接影响管控环节的引导效能以及执行效果。传统的预算编制大多依靠财务人员的经验来完成，数据来源少，容易和业务实际情况出现偏差，不能很好地适应市场环境的快速变化。财务信息化系统可以自动把企业过去几年的全部历史成本数据整合起来，同时对接外部市场的数据和内部的业务规划，在完成数据清洗、分类整理之后，给预算编制提供全面的基础素材，减少由于人工整理数据造成的缺失。系统内置的预算测算模型可以依据历史数据和业务计划来产生初始预算额度，支持多版本方案的横向比较，使成本预算更加符合企业实际经营节奏，加强预算对成本控制的指导作用。</w:t>
      </w:r>
    </w:p>
    <w:p w14:paraId="34B7691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i w:val="0"/>
          <w:iCs w:val="0"/>
          <w:caps w:val="0"/>
          <w:color w:val="000000"/>
          <w:spacing w:val="0"/>
          <w:sz w:val="21"/>
          <w:szCs w:val="21"/>
          <w:shd w:val="clear" w:color="auto" w:fill="FFFFFF"/>
        </w:rPr>
      </w:pPr>
    </w:p>
    <w:p w14:paraId="7954E8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i w:val="0"/>
          <w:iCs w:val="0"/>
          <w:caps w:val="0"/>
          <w:color w:val="000000"/>
          <w:spacing w:val="0"/>
          <w:sz w:val="21"/>
          <w:szCs w:val="21"/>
          <w:shd w:val="clear" w:color="auto" w:fill="FFFFFF"/>
        </w:rPr>
      </w:pPr>
      <w:r>
        <w:rPr>
          <w:rFonts w:ascii="宋体" w:eastAsia="宋体" w:hAnsi="宋体" w:cs="宋体" w:hint="eastAsia"/>
          <w:i w:val="0"/>
          <w:iCs w:val="0"/>
          <w:caps w:val="0"/>
          <w:color w:val="000000"/>
          <w:spacing w:val="0"/>
          <w:sz w:val="21"/>
          <w:szCs w:val="21"/>
          <w:shd w:val="clear" w:color="auto" w:fill="FFFFFF"/>
        </w:rPr>
        <w:t>三、财务信息化系统对企业成本管控效率的提升路径</w:t>
      </w:r>
    </w:p>
    <w:p w14:paraId="712E9A0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i w:val="0"/>
          <w:iCs w:val="0"/>
          <w:caps w:val="0"/>
          <w:color w:val="000000"/>
          <w:spacing w:val="0"/>
          <w:sz w:val="21"/>
          <w:szCs w:val="21"/>
          <w:shd w:val="clear" w:color="auto" w:fill="FFFFFF"/>
        </w:rPr>
      </w:pPr>
      <w:r>
        <w:rPr>
          <w:rFonts w:ascii="宋体" w:eastAsia="宋体" w:hAnsi="宋体" w:cs="宋体" w:hint="eastAsia"/>
          <w:i w:val="0"/>
          <w:iCs w:val="0"/>
          <w:caps w:val="0"/>
          <w:color w:val="000000"/>
          <w:spacing w:val="0"/>
          <w:sz w:val="21"/>
          <w:szCs w:val="21"/>
          <w:shd w:val="clear" w:color="auto" w:fill="FFFFFF"/>
        </w:rPr>
        <w:t>（一）完善成本管控功能模块设计</w:t>
      </w:r>
    </w:p>
    <w:p w14:paraId="62CA31C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i w:val="0"/>
          <w:iCs w:val="0"/>
          <w:caps w:val="0"/>
          <w:color w:val="0000FF"/>
          <w:spacing w:val="0"/>
          <w:sz w:val="21"/>
          <w:szCs w:val="21"/>
          <w:shd w:val="clear" w:color="auto" w:fill="FFFFFF"/>
        </w:rPr>
      </w:pPr>
      <w:r>
        <w:rPr>
          <w:rFonts w:ascii="宋体" w:eastAsia="宋体" w:hAnsi="宋体" w:cs="宋体" w:hint="eastAsia"/>
          <w:i w:val="0"/>
          <w:iCs w:val="0"/>
          <w:caps w:val="0"/>
          <w:color w:val="0000FF"/>
          <w:spacing w:val="0"/>
          <w:sz w:val="21"/>
          <w:szCs w:val="21"/>
          <w:shd w:val="clear" w:color="auto" w:fill="FFFFFF"/>
        </w:rPr>
        <w:t>成本管控功能模块架构完整性、场景适配性是财务信息化系统发挥管控价值的基础，决定着成本全流程管理数字化覆盖面和落地精度。因此可以搭建起一个</w:t>
      </w:r>
      <w:r>
        <w:rPr>
          <w:rFonts w:ascii="宋体" w:eastAsia="宋体" w:hAnsi="宋体" w:cs="宋体" w:hint="eastAsia"/>
          <w:i w:val="0"/>
          <w:iCs w:val="0"/>
          <w:caps w:val="0"/>
          <w:color w:val="0000FF"/>
          <w:spacing w:val="0"/>
          <w:sz w:val="21"/>
          <w:szCs w:val="21"/>
          <w:shd w:val="clear" w:color="auto" w:fill="FFFFFF"/>
          <w:lang w:val="en-US" w:eastAsia="zh-CN"/>
        </w:rPr>
        <w:t>完整的采集、</w:t>
      </w:r>
      <w:r>
        <w:rPr>
          <w:rFonts w:ascii="宋体" w:eastAsia="宋体" w:hAnsi="宋体" w:cs="宋体" w:hint="eastAsia"/>
          <w:i w:val="0"/>
          <w:iCs w:val="0"/>
          <w:caps w:val="0"/>
          <w:color w:val="0000FF"/>
          <w:spacing w:val="0"/>
          <w:sz w:val="21"/>
          <w:szCs w:val="21"/>
          <w:shd w:val="clear" w:color="auto" w:fill="FFFFFF"/>
        </w:rPr>
        <w:t>核算、预算</w:t>
      </w:r>
      <w:r>
        <w:rPr>
          <w:rFonts w:ascii="宋体" w:eastAsia="宋体" w:hAnsi="宋体" w:cs="宋体" w:hint="eastAsia"/>
          <w:i w:val="0"/>
          <w:iCs w:val="0"/>
          <w:caps w:val="0"/>
          <w:color w:val="0000FF"/>
          <w:spacing w:val="0"/>
          <w:sz w:val="21"/>
          <w:szCs w:val="21"/>
          <w:shd w:val="clear" w:color="auto" w:fill="FFFFFF"/>
          <w:lang w:eastAsia="zh-CN"/>
        </w:rPr>
        <w:t>、</w:t>
      </w:r>
      <w:r>
        <w:rPr>
          <w:rFonts w:ascii="宋体" w:eastAsia="宋体" w:hAnsi="宋体" w:cs="宋体" w:hint="eastAsia"/>
          <w:i w:val="0"/>
          <w:iCs w:val="0"/>
          <w:caps w:val="0"/>
          <w:color w:val="0000FF"/>
          <w:spacing w:val="0"/>
          <w:sz w:val="21"/>
          <w:szCs w:val="21"/>
          <w:shd w:val="clear" w:color="auto" w:fill="FFFFFF"/>
        </w:rPr>
        <w:t>分析</w:t>
      </w:r>
      <w:r>
        <w:rPr>
          <w:rFonts w:ascii="宋体" w:eastAsia="宋体" w:hAnsi="宋体" w:cs="宋体" w:hint="eastAsia"/>
          <w:i w:val="0"/>
          <w:iCs w:val="0"/>
          <w:caps w:val="0"/>
          <w:color w:val="0000FF"/>
          <w:spacing w:val="0"/>
          <w:sz w:val="21"/>
          <w:szCs w:val="21"/>
          <w:shd w:val="clear" w:color="auto" w:fill="FFFFFF"/>
          <w:lang w:eastAsia="zh-CN"/>
        </w:rPr>
        <w:t>、</w:t>
      </w:r>
      <w:r>
        <w:rPr>
          <w:rFonts w:ascii="宋体" w:eastAsia="宋体" w:hAnsi="宋体" w:cs="宋体" w:hint="eastAsia"/>
          <w:i w:val="0"/>
          <w:iCs w:val="0"/>
          <w:caps w:val="0"/>
          <w:color w:val="0000FF"/>
          <w:spacing w:val="0"/>
          <w:sz w:val="21"/>
          <w:szCs w:val="21"/>
          <w:shd w:val="clear" w:color="auto" w:fill="FFFFFF"/>
        </w:rPr>
        <w:t>预警</w:t>
      </w:r>
      <w:r>
        <w:rPr>
          <w:rFonts w:ascii="宋体" w:eastAsia="宋体" w:hAnsi="宋体" w:cs="宋体" w:hint="eastAsia"/>
          <w:i w:val="0"/>
          <w:iCs w:val="0"/>
          <w:caps w:val="0"/>
          <w:color w:val="0000FF"/>
          <w:spacing w:val="0"/>
          <w:sz w:val="21"/>
          <w:szCs w:val="21"/>
          <w:shd w:val="clear" w:color="auto" w:fill="FFFFFF"/>
          <w:lang w:eastAsia="zh-CN"/>
        </w:rPr>
        <w:t>的</w:t>
      </w:r>
      <w:r>
        <w:rPr>
          <w:rFonts w:ascii="宋体" w:eastAsia="宋体" w:hAnsi="宋体" w:cs="宋体" w:hint="eastAsia"/>
          <w:i w:val="0"/>
          <w:iCs w:val="0"/>
          <w:caps w:val="0"/>
          <w:color w:val="0000FF"/>
          <w:spacing w:val="0"/>
          <w:sz w:val="21"/>
          <w:szCs w:val="21"/>
          <w:shd w:val="clear" w:color="auto" w:fill="FFFFFF"/>
        </w:rPr>
        <w:t>完整</w:t>
      </w:r>
      <w:r>
        <w:rPr>
          <w:rFonts w:ascii="宋体" w:eastAsia="宋体" w:hAnsi="宋体" w:cs="宋体" w:hint="eastAsia"/>
          <w:i w:val="0"/>
          <w:iCs w:val="0"/>
          <w:caps w:val="0"/>
          <w:color w:val="0000FF"/>
          <w:spacing w:val="0"/>
          <w:sz w:val="21"/>
          <w:szCs w:val="21"/>
          <w:shd w:val="clear" w:color="auto" w:fill="FFFFFF"/>
          <w:lang w:eastAsia="zh-CN"/>
        </w:rPr>
        <w:t>功</w:t>
      </w:r>
      <w:r>
        <w:rPr>
          <w:rFonts w:ascii="宋体" w:eastAsia="宋体" w:hAnsi="宋体" w:cs="宋体" w:hint="eastAsia"/>
          <w:i w:val="0"/>
          <w:iCs w:val="0"/>
          <w:caps w:val="0"/>
          <w:color w:val="0000FF"/>
          <w:spacing w:val="0"/>
          <w:sz w:val="21"/>
          <w:szCs w:val="21"/>
          <w:shd w:val="clear" w:color="auto" w:fill="FFFFFF"/>
        </w:rPr>
        <w:t>能体系。前期组织财务成本岗位和业务端核心对接人员进行为期两周的全流程需求梳理，逐个确定各个管控环节的功能需求和实际应用场景，在现有基础数据录入、常规核算模块的基础上，新增成本预算编制、多维度成本分析、成本异常预警三个核心模块，设置模块间固定频率的自动数据同步规则，使成本数据从前端采集到核算归集、预算比对、差异分析、风险预警的全过程实现自动流转，取代原来的跨环节人工传递、手动整理的方式，补齐传统系统管控链条的断点，全面覆盖成本管控全流程的数字化操作需求。同时对功能进行</w:t>
      </w:r>
      <w:r>
        <w:rPr>
          <w:rFonts w:ascii="宋体" w:eastAsia="宋体" w:hAnsi="宋体" w:cs="宋体" w:hint="eastAsia"/>
          <w:i w:val="0"/>
          <w:iCs w:val="0"/>
          <w:caps w:val="0"/>
          <w:color w:val="0000FF"/>
          <w:spacing w:val="0"/>
          <w:sz w:val="21"/>
          <w:szCs w:val="21"/>
          <w:shd w:val="clear" w:color="auto" w:fill="FFFFFF"/>
          <w:lang w:val="en-US" w:eastAsia="zh-CN"/>
        </w:rPr>
        <w:t>细化，</w:t>
      </w:r>
      <w:r>
        <w:rPr>
          <w:rFonts w:ascii="宋体" w:eastAsia="宋体" w:hAnsi="宋体" w:cs="宋体" w:hint="eastAsia"/>
          <w:i w:val="0"/>
          <w:iCs w:val="0"/>
          <w:caps w:val="0"/>
          <w:color w:val="0000FF"/>
          <w:spacing w:val="0"/>
          <w:sz w:val="21"/>
          <w:szCs w:val="21"/>
          <w:shd w:val="clear" w:color="auto" w:fill="FFFFFF"/>
        </w:rPr>
        <w:t>可以实现多维核算、分析。对于核算模块增加工序、生产班组、单个客户、具体项目等细分核算维度，支持用户根据自身的管控需求自由设定核算对象，对于分析模块开发出层级化的穿透查询功能，可以从部门、产品维度的汇总成本数据逐层向下追溯，直到具体的原始业务单据和明细成本构成为止。同步开放模块自定义配置权限，企业可以按照自身的行业特点来设定成本核算的方法、间接费用分摊规则以及预警指标的阈值，在系统中嵌入动态图表和数据看板组件，用多种可视化的方式呈现成本变动的趋势和结构占比，满足各个管理岗位对于成本信息查看的需求。</w:t>
      </w:r>
    </w:p>
    <w:p w14:paraId="6D4FBAA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i w:val="0"/>
          <w:iCs w:val="0"/>
          <w:caps w:val="0"/>
          <w:color w:val="000000"/>
          <w:spacing w:val="0"/>
          <w:sz w:val="21"/>
          <w:szCs w:val="21"/>
          <w:shd w:val="clear" w:color="auto" w:fill="FFFFFF"/>
        </w:rPr>
      </w:pPr>
    </w:p>
    <w:p w14:paraId="5A2D372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i w:val="0"/>
          <w:iCs w:val="0"/>
          <w:caps w:val="0"/>
          <w:color w:val="000000"/>
          <w:spacing w:val="0"/>
          <w:sz w:val="21"/>
          <w:szCs w:val="21"/>
          <w:shd w:val="clear" w:color="auto" w:fill="FFFFFF"/>
        </w:rPr>
      </w:pPr>
      <w:r>
        <w:rPr>
          <w:rFonts w:ascii="宋体" w:eastAsia="宋体" w:hAnsi="宋体" w:cs="宋体" w:hint="eastAsia"/>
          <w:i w:val="0"/>
          <w:iCs w:val="0"/>
          <w:caps w:val="0"/>
          <w:color w:val="000000"/>
          <w:spacing w:val="0"/>
          <w:sz w:val="21"/>
          <w:szCs w:val="21"/>
          <w:shd w:val="clear" w:color="auto" w:fill="FFFFFF"/>
        </w:rPr>
        <w:t>结语</w:t>
      </w:r>
    </w:p>
    <w:p w14:paraId="6A64B16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i w:val="0"/>
          <w:iCs w:val="0"/>
          <w:caps w:val="0"/>
          <w:color w:val="0000FF"/>
          <w:spacing w:val="0"/>
          <w:sz w:val="21"/>
          <w:szCs w:val="21"/>
          <w:shd w:val="clear" w:color="auto" w:fill="FFFFFF"/>
        </w:rPr>
      </w:pPr>
      <w:r>
        <w:rPr>
          <w:rFonts w:ascii="宋体" w:eastAsia="宋体" w:hAnsi="宋体" w:cs="宋体" w:hint="eastAsia"/>
          <w:i w:val="0"/>
          <w:iCs w:val="0"/>
          <w:caps w:val="0"/>
          <w:color w:val="0000FF"/>
          <w:spacing w:val="0"/>
          <w:sz w:val="21"/>
          <w:szCs w:val="21"/>
          <w:shd w:val="clear" w:color="auto" w:fill="FFFFFF"/>
          <w:lang w:val="en-US" w:eastAsia="zh-CN"/>
        </w:rPr>
        <w:t>因此财务信息化系统可以从数据监控、核算处理、预算编制这三个方面提高企业成本控制的总体效率，是企业适应数字化发展潮流、改善成本控制模式的有效途径。未来有关研究可进一步联系不同的行业业务特点和管控需求，探寻更为契合的财务信息化创建方案，也可联系人工智能、大数据剖析等技术的深入运用，拓展成本管控的智能化应用范围，为企业的成本控制效率不断改善给予更多助力。</w:t>
      </w:r>
    </w:p>
    <w:p w14:paraId="4302F62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i w:val="0"/>
          <w:iCs w:val="0"/>
          <w:caps w:val="0"/>
          <w:color w:val="0000FF"/>
          <w:spacing w:val="0"/>
          <w:sz w:val="21"/>
          <w:szCs w:val="21"/>
          <w:shd w:val="clear" w:color="auto" w:fill="FFFFFF"/>
        </w:rPr>
      </w:pPr>
    </w:p>
    <w:p w14:paraId="6A4AF1A8">
      <w:pPr>
        <w:rPr>
          <w:rFonts w:hint="default"/>
          <w:lang w:val="en-US" w:eastAsia="zh-CN"/>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1"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1"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Helvetica">
    <w:altName w:val="Arial"/>
    <w:panose1 w:val="00000000000000000000"/>
    <w:charset w:val="00"/>
    <w:family w:val="auto"/>
    <w:pitch w:val="default"/>
    <w:sig w:usb0="00000000" w:usb1="00000000" w:usb2="00000000" w:usb3="00000000" w:csb0="00000000" w:csb1="00000000"/>
  </w:font>
  <w:font w:name="KSOFB4AB0A6B">
    <w:panose1 w:val="020B0704020202020204"/>
    <w:charset w:val="00"/>
    <w:family w:val="auto"/>
    <w:pitch w:val="default"/>
    <w:sig w:usb0="00000001" w:usb1="00000000" w:usb2="00000000" w:usb3="00000000" w:csb0="00000001" w:csb1="00000000"/>
  </w:font>
  <w:font w:name="KSOF7FC4CF2A">
    <w:panose1 w:val="020B0604020202020204"/>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D44"/>
    <w:rsid w:val="004D3D4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2026-07-22T05:54:00Z</dcterms:created>
  <dcterms:modified xsi:type="dcterms:W3CDTF">2026-07-22T09:45:09Z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CFA6BA79CD4140A1A1DA2F1E2290D20E_11</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